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 ПО НАПРАВЛЕНИЮ МЕДИАТВОРЧЕСТВО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НОМИНАЦИИ:</w:t>
      </w:r>
      <w:bookmarkStart w:id="0" w:name="_GoBack"/>
      <w:bookmarkEnd w:id="0"/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«ВИДЕОСЮЖЕТ (ТЕЛЕФИЛЬМ)»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«ВИДЕОРЕПОРТАЖ»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«РЕКЛАМНЫЙ РОЛИК»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«КОМПЬЮТЕРНАЯ АНИМАЦИЯ И МУЛЬТИПЛИКАЦИЯ»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</w:t>
      </w: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W</w:t>
      </w: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EB-ДИЗАЙН»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x-none" w:eastAsia="ru-RU"/>
        </w:rPr>
        <w:t>Представляется 1 конкурсная работа в соответствии с тематикой: «Капитаны мира» .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одном файле должна быть записана только программа, заявляемая на конкурс. В файле не должно быть «сборников» и дополнительных материалов (меню, </w:t>
      </w:r>
      <w:proofErr w:type="spellStart"/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промороликов</w:t>
      </w:r>
      <w:proofErr w:type="spellEnd"/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калибровки цвета, текста, звука и другой информации). 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ПРОДОЛЖИТЕЛЬНОСТЬ КОНКУРСНЫХ ПРОИЗВЕДЕНИЙ: 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«Видеосюжет (Телефильм)» - не более 10 минут 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«Видеорепортаж» - не более 5 минут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«Рекламный ролик» - не более 1 минуты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«Компьютерная анимация и мультипликация» - не более 5 минут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1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ОЦЕНКИ: творческая индивидуальность и мастерство; знание основ композиции; владение техникой; оригинальность раскрытия темы; художественный вкус; цветовые решения; смысловая составляющая и соответствие заданной тематики.</w:t>
      </w:r>
    </w:p>
    <w:p w:rsidR="00D1279A" w:rsidRPr="00D1279A" w:rsidRDefault="00D1279A" w:rsidP="00D1279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433"/>
        <w:gridCol w:w="5314"/>
      </w:tblGrid>
      <w:tr w:rsidR="00D1279A" w:rsidRPr="00D1279A" w:rsidTr="00D1279A">
        <w:tc>
          <w:tcPr>
            <w:tcW w:w="3725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Возрастные группы</w:t>
            </w:r>
          </w:p>
        </w:tc>
        <w:tc>
          <w:tcPr>
            <w:tcW w:w="5314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Содержание </w:t>
            </w:r>
          </w:p>
        </w:tc>
      </w:tr>
      <w:tr w:rsidR="00D1279A" w:rsidRPr="00D1279A" w:rsidTr="00D1279A">
        <w:tc>
          <w:tcPr>
            <w:tcW w:w="9039" w:type="dxa"/>
            <w:gridSpan w:val="3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Номинация "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W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eb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-дизайн"</w:t>
            </w:r>
          </w:p>
        </w:tc>
      </w:tr>
      <w:tr w:rsidR="00D1279A" w:rsidRPr="00D1279A" w:rsidTr="00D1279A">
        <w:trPr>
          <w:trHeight w:val="1146"/>
        </w:trPr>
        <w:tc>
          <w:tcPr>
            <w:tcW w:w="2292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«Детская группа» (до 8 лет), 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«Младшая группа» 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( 9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 11 лет)</w:t>
            </w:r>
          </w:p>
        </w:tc>
        <w:tc>
          <w:tcPr>
            <w:tcW w:w="6747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Объем каждой из </w:t>
            </w:r>
            <w:proofErr w:type="gram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сверстанных</w:t>
            </w:r>
            <w:proofErr w:type="gram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web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-страниц не должен превышать 500 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Кb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В графическом оформлении 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web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-страницы допускается использование готовых графических элементов при условии самостоятельной обработки их участником Конкурса. Целиком заготовленные или заимствованные дизайнерские решения не допустимы.</w:t>
            </w:r>
          </w:p>
        </w:tc>
      </w:tr>
      <w:tr w:rsidR="00D1279A" w:rsidRPr="00D1279A" w:rsidTr="00D1279A">
        <w:trPr>
          <w:trHeight w:val="689"/>
        </w:trPr>
        <w:tc>
          <w:tcPr>
            <w:tcW w:w="2292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>«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Юниорская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 группа» (12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 14 лет),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« Юношеская группа» (15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 xml:space="preserve"> 17 лет)</w:t>
            </w:r>
          </w:p>
        </w:tc>
        <w:tc>
          <w:tcPr>
            <w:tcW w:w="6747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должна представлять собой полноразмерный дизайн сайта (до 960 пикселей в ширину) в форматах .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png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.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psd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1279A" w:rsidRPr="00D1279A" w:rsidTr="00D1279A">
        <w:trPr>
          <w:trHeight w:val="1977"/>
        </w:trPr>
        <w:tc>
          <w:tcPr>
            <w:tcW w:w="2292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x-none" w:eastAsia="ru-RU"/>
              </w:rPr>
              <w:t>Молодежная группа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 (18 - 25 лет)</w:t>
            </w:r>
          </w:p>
        </w:tc>
        <w:tc>
          <w:tcPr>
            <w:tcW w:w="6747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Участники представляют на конкурс полноразмерный дизайн сайта (до 960 пикселей в ширину) в форматах .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png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.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psd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и сверстанный макет сайта, который: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 состоит из 1 - 5 </w:t>
            </w:r>
            <w:proofErr w:type="gram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связанных</w:t>
            </w:r>
            <w:proofErr w:type="gram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между собой гиперссылками 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web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-страниц;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 содержит мультимедийный материал, сверстанный с помощью любого из </w:t>
            </w:r>
            <w:proofErr w:type="gram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поддерживаемых</w:t>
            </w:r>
            <w:proofErr w:type="gram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браузерами языка гипертекстовой верстки (допускается использование 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flash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-анимации,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active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scripts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java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scripts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ssi</w:t>
            </w:r>
            <w:proofErr w:type="spellEnd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Server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Side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Include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);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содержит интерактивные элементы, отражающие динамику работы сайта;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выглядит идентично в браузерах 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MSIE 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7.0 или 8.0, 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Firefox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3 и 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Opera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9 или 10;</w:t>
            </w:r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размещается в архиве или сети Интернет.</w:t>
            </w:r>
          </w:p>
        </w:tc>
      </w:tr>
      <w:tr w:rsidR="00D1279A" w:rsidRPr="00D1279A" w:rsidTr="00D1279A">
        <w:tc>
          <w:tcPr>
            <w:tcW w:w="9039" w:type="dxa"/>
            <w:gridSpan w:val="3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Номинация "Видеосюжет"</w:t>
            </w:r>
          </w:p>
        </w:tc>
      </w:tr>
      <w:tr w:rsidR="00D1279A" w:rsidRPr="00D1279A" w:rsidTr="00D1279A">
        <w:tc>
          <w:tcPr>
            <w:tcW w:w="2292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 группы участников</w:t>
            </w:r>
          </w:p>
        </w:tc>
        <w:tc>
          <w:tcPr>
            <w:tcW w:w="6747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 видеосюжета – не более 5 минут. Допускается использование готовых видеоматериалов и графических элементов, при условии самостоятельного объединения и обработки их участником Конкурса.</w:t>
            </w:r>
          </w:p>
        </w:tc>
      </w:tr>
      <w:tr w:rsidR="00D1279A" w:rsidRPr="00D1279A" w:rsidTr="00D1279A">
        <w:tc>
          <w:tcPr>
            <w:tcW w:w="9039" w:type="dxa"/>
            <w:gridSpan w:val="3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Номинация "Компьютерная анимация и мультипликация"</w:t>
            </w:r>
          </w:p>
        </w:tc>
      </w:tr>
      <w:tr w:rsidR="00D1279A" w:rsidRPr="00D1279A" w:rsidTr="00D1279A">
        <w:tc>
          <w:tcPr>
            <w:tcW w:w="2292" w:type="dxa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 группы участников</w:t>
            </w:r>
          </w:p>
        </w:tc>
        <w:tc>
          <w:tcPr>
            <w:tcW w:w="6747" w:type="dxa"/>
            <w:gridSpan w:val="2"/>
          </w:tcPr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Обучающиеся 1 возрастной группы предоставляют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gif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-анимацию, обучающиеся 2 и 3 возрастной группы – 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flash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3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</w:t>
            </w: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-анимацию.</w:t>
            </w:r>
            <w:proofErr w:type="gramEnd"/>
          </w:p>
          <w:p w:rsidR="00D1279A" w:rsidRPr="00D1279A" w:rsidRDefault="00D1279A" w:rsidP="00D12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содержит готовый проект и исходные файлы проекта (рабочие файлы той среды, в которой они создавали анимацию и мультипликацию).</w:t>
            </w:r>
          </w:p>
        </w:tc>
      </w:tr>
    </w:tbl>
    <w:p w:rsidR="00BC37D8" w:rsidRPr="00D1279A" w:rsidRDefault="00BC37D8" w:rsidP="00D1279A">
      <w:pPr>
        <w:rPr>
          <w:rFonts w:ascii="Times New Roman" w:hAnsi="Times New Roman" w:cs="Times New Roman"/>
        </w:rPr>
      </w:pPr>
    </w:p>
    <w:sectPr w:rsidR="00BC37D8" w:rsidRPr="00D1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3B"/>
    <w:multiLevelType w:val="multilevel"/>
    <w:tmpl w:val="BA6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9702C"/>
    <w:multiLevelType w:val="multilevel"/>
    <w:tmpl w:val="475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E"/>
    <w:rsid w:val="0076012E"/>
    <w:rsid w:val="00BC37D8"/>
    <w:rsid w:val="00D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2E"/>
    <w:rPr>
      <w:b/>
      <w:bCs/>
    </w:rPr>
  </w:style>
  <w:style w:type="character" w:customStyle="1" w:styleId="apple-converted-space">
    <w:name w:val="apple-converted-space"/>
    <w:basedOn w:val="a0"/>
    <w:rsid w:val="0076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2E"/>
    <w:rPr>
      <w:b/>
      <w:bCs/>
    </w:rPr>
  </w:style>
  <w:style w:type="character" w:customStyle="1" w:styleId="apple-converted-space">
    <w:name w:val="apple-converted-space"/>
    <w:basedOn w:val="a0"/>
    <w:rsid w:val="0076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User</cp:lastModifiedBy>
  <cp:revision>2</cp:revision>
  <dcterms:created xsi:type="dcterms:W3CDTF">2016-02-25T10:26:00Z</dcterms:created>
  <dcterms:modified xsi:type="dcterms:W3CDTF">2016-03-21T17:58:00Z</dcterms:modified>
</cp:coreProperties>
</file>